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922BF9" w:rsidRDefault="009D4BB2" w:rsidP="000B7142">
      <w:pPr>
        <w:pStyle w:val="Nagwek1"/>
        <w:rPr>
          <w:color w:val="000000" w:themeColor="text1"/>
        </w:rPr>
      </w:pPr>
      <w:r w:rsidRPr="00922BF9">
        <w:rPr>
          <w:color w:val="000000" w:themeColor="text1"/>
        </w:rPr>
        <w:t>Druk nr</w:t>
      </w:r>
      <w:r w:rsidR="00F83B57" w:rsidRPr="00922BF9">
        <w:rPr>
          <w:color w:val="000000" w:themeColor="text1"/>
        </w:rPr>
        <w:t xml:space="preserve"> </w:t>
      </w:r>
      <w:r w:rsidR="00A823F8" w:rsidRPr="00922BF9">
        <w:rPr>
          <w:color w:val="000000" w:themeColor="text1"/>
        </w:rPr>
        <w:t>3</w:t>
      </w:r>
      <w:r w:rsidR="000B7142" w:rsidRPr="00922BF9">
        <w:rPr>
          <w:color w:val="000000" w:themeColor="text1"/>
        </w:rPr>
        <w:t>564</w:t>
      </w:r>
    </w:p>
    <w:p w:rsidR="00970365" w:rsidRPr="00922BF9" w:rsidRDefault="00970365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Proponowany porządek obrad </w:t>
      </w:r>
      <w:r w:rsidR="000A7B96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="000B714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w dn. </w:t>
      </w:r>
      <w:r w:rsidR="000B714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14.03</w:t>
      </w:r>
      <w:r w:rsidR="00D16269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.2024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r.:</w:t>
      </w:r>
    </w:p>
    <w:p w:rsidR="00970365" w:rsidRPr="00922BF9" w:rsidRDefault="00970365" w:rsidP="00FA599F">
      <w:pPr>
        <w:pStyle w:val="Tekstpodstawowy"/>
        <w:numPr>
          <w:ilvl w:val="0"/>
          <w:numId w:val="11"/>
        </w:numPr>
        <w:spacing w:line="300" w:lineRule="auto"/>
        <w:ind w:left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Przyjęcie porządku obrad </w:t>
      </w:r>
      <w:r w:rsidR="00280825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XC</w:t>
      </w:r>
      <w:r w:rsidR="00DF10DB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</w:t>
      </w:r>
      <w:r w:rsidR="000B7142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646AEC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sesji Rady m.st. Warszawy.</w:t>
      </w:r>
    </w:p>
    <w:p w:rsidR="00970365" w:rsidRPr="00922BF9" w:rsidRDefault="00970365" w:rsidP="00FA599F">
      <w:pPr>
        <w:pStyle w:val="Tekstpodstawowy"/>
        <w:numPr>
          <w:ilvl w:val="0"/>
          <w:numId w:val="11"/>
        </w:numPr>
        <w:spacing w:line="300" w:lineRule="auto"/>
        <w:ind w:left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Przyjęcie protokoł</w:t>
      </w:r>
      <w:r w:rsidR="000B7142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</w:t>
      </w: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obrad </w:t>
      </w:r>
      <w:r w:rsidR="000B7142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XC</w:t>
      </w:r>
      <w:r w:rsidR="00DF10DB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</w:t>
      </w:r>
      <w:r w:rsidR="000A7B96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sesji</w:t>
      </w:r>
      <w:r w:rsidR="00FA5A44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Rady m.st. Warszawy.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Informacja Komendanta Miejskiego Państwowej Straży Pożarnej m.st. Warszawy o stanie bezpieczeństwa m.st. Warszawy w zakresie ochrony przeciwpożarowej za 2023 rok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3531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pozostawienia samorządowemu zakładowi budżetowemu pod nazwą Zarząd Cmentarzy Komunalnych w Warszawie nadwyżki środków obrotowych za rok 2023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3527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pozostawienia samorządowemu zakładowi budżetowemu pod nazwą Ośrodek Sportu i Rekreacji m.st. Warszawy w Dzielnicy Targówek nadwyżki środków obrotowych za 2023 rok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3535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pozostawienia samorządowemu zakładowi budżetowemu m.st. Warszawy pod nazwą Ursynowskie Centrum Sportu i Rekreacji nadwyżki środków obrotowych za 2023 rok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3539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pozostawienia samorządowemu zakładowi budżetowemu pod nazwą Centrum Sportu Wilanów nadwyżki środków obrotowych za rok 2023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3567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 w Wieloletniej Prognozie Finansowej m.st. Warszawy na lata 2024-2050 –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3522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 w budżecie miasta stołecznego Warszawy na 2024 rok –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3523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podjęcia współdziałania m.st. Warszawy z Gminą Miasta Gdańska w przedmiocie organizacji Kampanii „Rowerowy Maj”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3532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przyznania dotacji na remonty podmiotom leczniczym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3533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wyrażenia zgody na odstąpienie od obowiązku przetargowego trybu zawarcia umowy dzierżawy na okres 10 lat części nieruchomości położonej w Dzielnicy Ursus m.st. Warszawy przy ul. S. Wojciechowskiego 58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3543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utworzenia dodatkowej lokalizacji prowadzenia zajęć dydaktycznych, wychowawczych i opiekuńczych CLXIII Liceum Ogólnokształcącego im. Czesława Niemena w Warszawie, ul. Klimatyczna 1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3524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uchylenia nadania imienia Zespołowi Szkół nr 35 im. Zofii Jaroszewicz „Kasi” w Warszawie, ul. S.  Żeromskiego 22/28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3529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zmiany nazwy Przedszkola nr 422 w Warszawie, ul. Brązownicza 17 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3530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uchylenia uchwały w sprawie zamiaru przekształcenia Szkoły Podstawowej nr 114 z Oddziałami Integracyjn</w:t>
      </w:r>
      <w:r w:rsidR="00FE69F5">
        <w:rPr>
          <w:rFonts w:ascii="Calibri" w:hAnsi="Calibri" w:cs="Calibri"/>
          <w:color w:val="000000" w:themeColor="text1"/>
          <w:spacing w:val="0"/>
          <w:sz w:val="22"/>
          <w:szCs w:val="22"/>
        </w:rPr>
        <w:t>ymi im. Jędrzeja Cierniaka, ul. 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Remiszewska 40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3546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przyznania dotacji na prace konserwatorskie, restauratorskie lub roboty budowlane przy zabytkach wpisanych do rejestru zabytków lub znajdujących się w gminnej ewidencji zabytków, położonych na obszarze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3525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przekazania Policji środków finansowych stanowiących rekompensatę pieniężną za czas służby ponadnormatywnej od kwietnia do czerwca 2024 r.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3534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Żoliborz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3526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(Skwer K. Michalskiego)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3536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(ul. A. Mostowskiego)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3537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(ul. W. Szpilmana)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Śródmieście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3538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(Pasaż K. Michałowskiego)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3540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(ul. Człuchowska)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3541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(ul. Przebiśniegów)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Wola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3565 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(Skwer IV Zgrupowania AK „Gurt”)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  <w:lang w:bidi="pl-PL"/>
        </w:rPr>
        <w:t xml:space="preserve">w sprawie wyrażenia zgody na obniżenie kapitału zakładowego jednoosobowej spółki m.st. Warszawy pod firmą Miejskie Przedsiębiorstwo Realizacji Inwestycji spółka z ograniczoną odpowiedzialnością z siedzibą w Warszawie 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3544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 firmą Miejskie Przedsiębiorstwo Realizacji Inwestycji spółka z ograniczoną odpowiedzialnością wkładu pieniężnego na pokrycie nowych udziałów w podwyższonym kapitale zakładowym Spółki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3545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22BF9">
        <w:rPr>
          <w:rFonts w:ascii="Calibri" w:hAnsi="Calibri"/>
          <w:color w:val="000000" w:themeColor="text1"/>
          <w:spacing w:val="0"/>
          <w:sz w:val="22"/>
          <w:szCs w:val="22"/>
        </w:rPr>
        <w:t xml:space="preserve">w sprawie wyrażenia zgody na nabycie przez miasto stołeczne Warszawę prawa użytkowania wieczystego nieruchomości położonej w Dzielnicy Wilanów m.st. Warszawy w rejonie ul. Vogla/ul. Sytej oraz zbycie przez miasto stołeczne Warszawa prawa własności nieruchomości położonej w Dzielnicy Mokotów m.st. Warszawy przy ul. Puławskiej w drodze zamiany nieruchomości oraz ustanowienie służebności gruntowej 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3560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wyrażenia zgody na odstąpienie od obowiązku przetargowego trybu zawarcia umowy użytkowania oraz na oddanie w użytkowanie nieruchomości zabudowanej, położonej w Dzielnicy Ochota m.st. Warszawy przy ul</w:t>
      </w:r>
      <w:r w:rsidR="00254EB9">
        <w:rPr>
          <w:rFonts w:ascii="Calibri" w:hAnsi="Calibri" w:cs="Calibri"/>
          <w:color w:val="000000" w:themeColor="text1"/>
          <w:spacing w:val="0"/>
          <w:sz w:val="22"/>
          <w:szCs w:val="22"/>
        </w:rPr>
        <w:t>icy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Kopińskiej 6/10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3566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wyrażenia zgody na zawarcie przez m.st. Warszawa porozumienia w sprawie określenia sposobu realizacji inwestycji towarzyszących –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3493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22BF9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  <w:t xml:space="preserve">zmieniającej uchwałę w sprawie wysokości stawek opłat za zajęcie pasa drogowego dróg publicznych na obszarze m.st. Warszawy, z wyjątkiem autostrad i dróg ekspresowych – </w:t>
      </w:r>
      <w:r w:rsidRPr="00922BF9">
        <w:rPr>
          <w:rFonts w:asciiTheme="minorHAnsi" w:hAnsiTheme="minorHAnsi" w:cstheme="minorHAnsi"/>
          <w:b/>
          <w:bCs w:val="0"/>
          <w:color w:val="000000" w:themeColor="text1"/>
          <w:spacing w:val="0"/>
          <w:sz w:val="22"/>
          <w:szCs w:val="22"/>
        </w:rPr>
        <w:t>druk nr 3568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22BF9">
        <w:rPr>
          <w:rFonts w:ascii="Calibri" w:eastAsiaTheme="majorEastAsia" w:hAnsi="Calibri" w:cs="Calibri"/>
          <w:color w:val="000000" w:themeColor="text1"/>
          <w:spacing w:val="0"/>
          <w:sz w:val="22"/>
          <w:szCs w:val="22"/>
        </w:rPr>
        <w:t>w sprawie wyrażenia zgody na ustanowienie służebności gruntowej na nieruchomości stanowiącej własność m.st. Warszawy, położonej w Warszawie przy ul. Nowy Świat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3515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określenia zadań m.st. Warszawy finansowanych w 2024 r. ze środków Państwowego Funduszu Rehabilitacji Osób Niepełnosprawnych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3542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zmieniającej uchwałę w sprawie nadania statutów ośrodkom pomocy społecznej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3519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zmieniającej uchwałę w sprawie szczegółowych warunków przyznawania i odpłatności za usługi opiekuńcze oraz zasad zwrotu wydatków za świadczenia z pomocy społecznej realizowane przez m.st. Warszawę w zakresie zadań własnych gminy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3520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dla południowej części Targówka Mieszkaniowego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3528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zwolnienia z opłat osób obowiązanych do ubiegania się o wydanie nowego dowodu rejestracyjnego pojazdu z powodu zmiany administracyjnej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3521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o lokalizacji kasyna gry -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3557</w:t>
      </w: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(Hotel Gromada Centrum / </w:t>
      </w:r>
      <w:proofErr w:type="spellStart"/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Medella</w:t>
      </w:r>
      <w:proofErr w:type="spellEnd"/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S.A.)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o lokalizacji kasyna gry –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3558</w:t>
      </w: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(Hotel Gromada Centrum / Casino Sp. z o.o.)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o lokalizacji kasyna gry –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3559</w:t>
      </w: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(Hotel Gromada Centrum / ZPR S.A.)</w:t>
      </w:r>
    </w:p>
    <w:p w:rsidR="00922BF9" w:rsidRPr="0048245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rozpatrzenia petycji </w:t>
      </w:r>
      <w:r w:rsidR="00482459" w:rsidRPr="00482459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[dane zanonimizowane]</w:t>
      </w:r>
      <w:r w:rsidRPr="0048245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– </w:t>
      </w:r>
      <w:r w:rsidRPr="0048245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3561</w:t>
      </w:r>
    </w:p>
    <w:p w:rsid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48245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rozpatrzenia petycji </w:t>
      </w:r>
      <w:r w:rsidR="00482459" w:rsidRPr="0048245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[dane zanonimizowane]</w:t>
      </w:r>
      <w:r w:rsidRPr="0048245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3562</w:t>
      </w:r>
    </w:p>
    <w:p w:rsid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</w:t>
      </w:r>
      <w:bookmarkStart w:id="0" w:name="_GoBack"/>
      <w:bookmarkEnd w:id="0"/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e rozpatrzenia petycji Stowarzyszenia Obywatele i Sprawiedliwość 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3563</w:t>
      </w:r>
    </w:p>
    <w:p w:rsid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spacing w:val="0"/>
          <w:sz w:val="22"/>
          <w:szCs w:val="22"/>
        </w:rPr>
        <w:t xml:space="preserve">Projekt uchwały Rady m.st. Warszawy w sprawie ustalenia cen maksymalnych za przewozy taksówkami osobowymi na terenie m.st. Warszawy – </w:t>
      </w:r>
      <w:r>
        <w:rPr>
          <w:rFonts w:ascii="Calibri" w:hAnsi="Calibri" w:cs="Calibri"/>
          <w:b/>
          <w:spacing w:val="0"/>
          <w:sz w:val="22"/>
          <w:szCs w:val="22"/>
        </w:rPr>
        <w:t>druk nr 3394</w:t>
      </w:r>
      <w:r>
        <w:rPr>
          <w:rFonts w:ascii="Calibri" w:hAnsi="Calibri" w:cs="Calibri"/>
          <w:spacing w:val="0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0"/>
          <w:sz w:val="22"/>
          <w:szCs w:val="22"/>
        </w:rPr>
        <w:t>+ A</w:t>
      </w:r>
    </w:p>
    <w:p w:rsid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C00000"/>
          <w:spacing w:val="0"/>
          <w:sz w:val="22"/>
          <w:szCs w:val="22"/>
        </w:rPr>
      </w:pPr>
      <w:r>
        <w:rPr>
          <w:rFonts w:ascii="Calibri" w:hAnsi="Calibri" w:cs="Calibri"/>
          <w:spacing w:val="0"/>
          <w:sz w:val="22"/>
          <w:szCs w:val="22"/>
        </w:rPr>
        <w:t xml:space="preserve">Projekt uchwały Rady m.st. Warszawy </w:t>
      </w:r>
      <w:r w:rsidR="0026655E">
        <w:rPr>
          <w:rFonts w:ascii="Calibri" w:hAnsi="Calibri" w:cs="Calibri"/>
          <w:spacing w:val="0"/>
          <w:sz w:val="22"/>
          <w:szCs w:val="22"/>
        </w:rPr>
        <w:t>zmieniającej uchwałę</w:t>
      </w:r>
      <w:r>
        <w:rPr>
          <w:rFonts w:ascii="Calibri" w:hAnsi="Calibri" w:cs="Calibri"/>
          <w:spacing w:val="0"/>
          <w:sz w:val="22"/>
          <w:szCs w:val="22"/>
        </w:rPr>
        <w:t xml:space="preserve"> nr LXXXV/2184/2014 Rady m.st. Warszawy z dnia 3 lipca 2014 r. w sprawie dodatkowych oznaczeń taksówek – </w:t>
      </w:r>
      <w:r>
        <w:rPr>
          <w:rFonts w:ascii="Calibri" w:hAnsi="Calibri" w:cs="Calibri"/>
          <w:b/>
          <w:spacing w:val="0"/>
          <w:sz w:val="22"/>
          <w:szCs w:val="22"/>
        </w:rPr>
        <w:t>druk nr 3395 + A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lastRenderedPageBreak/>
        <w:t xml:space="preserve">Projekt uchwały Rady m.st. Warszawy </w:t>
      </w:r>
      <w:r w:rsidR="0026655E">
        <w:rPr>
          <w:rFonts w:ascii="Calibri" w:hAnsi="Calibri" w:cs="Calibri"/>
          <w:color w:val="000000" w:themeColor="text1"/>
          <w:spacing w:val="0"/>
          <w:sz w:val="22"/>
          <w:szCs w:val="22"/>
        </w:rPr>
        <w:t>zmieniającej uchwałę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nr LXXXV/2185/2014 Rady m.st. Warszawy z dnia 3 lipca 2014 r. w sprawie przepisów porządkowych związanych z przewozem osób i bagażu taksówkami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3396 + A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uchylenia uchwały Nr LXVII/1854/2018 Rady miasta stołecznego Warszawy z dnia 24 maja 2018 roku w sprawie przystąpienia do sporządzania Studium uwarunkowań i kierunków zagospodarowania przestrzennego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3335 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Okręgowego w Warszawie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3547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Okręgowego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CB4D8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3548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Okręgowego Warszawa – Praga w Warszawie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3549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Okręgowego Warszawa – Praga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3550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m.st. Warszawy w Warszawie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3551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m.st. Warszawy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3552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Warszawy Pragi – Południe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3553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Warszawy Pragi – Północ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3554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Warszawy – Śródmieścia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3555</w:t>
      </w:r>
    </w:p>
    <w:p w:rsidR="00922BF9" w:rsidRPr="00922BF9" w:rsidRDefault="00922BF9" w:rsidP="00922BF9">
      <w:pPr>
        <w:pStyle w:val="Akapitzlist"/>
        <w:numPr>
          <w:ilvl w:val="0"/>
          <w:numId w:val="11"/>
        </w:numPr>
        <w:spacing w:line="300" w:lineRule="auto"/>
        <w:ind w:left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Warszawy – Żoliborza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3556</w:t>
      </w:r>
    </w:p>
    <w:p w:rsidR="00970365" w:rsidRPr="00922BF9" w:rsidRDefault="00970365" w:rsidP="00922BF9">
      <w:pPr>
        <w:pStyle w:val="Tekstpodstawowy"/>
        <w:numPr>
          <w:ilvl w:val="0"/>
          <w:numId w:val="11"/>
        </w:numPr>
        <w:spacing w:line="300" w:lineRule="auto"/>
        <w:ind w:left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970365" w:rsidRPr="00922BF9" w:rsidRDefault="00970365" w:rsidP="00922BF9">
      <w:pPr>
        <w:pStyle w:val="Tekstpodstawowy"/>
        <w:numPr>
          <w:ilvl w:val="0"/>
          <w:numId w:val="11"/>
        </w:numPr>
        <w:spacing w:line="300" w:lineRule="auto"/>
        <w:ind w:left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970365" w:rsidRPr="00922BF9" w:rsidRDefault="00A231BC" w:rsidP="00970365">
      <w:pPr>
        <w:spacing w:before="120"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Przewodnicząca</w:t>
      </w:r>
    </w:p>
    <w:p w:rsidR="00970365" w:rsidRPr="00922BF9" w:rsidRDefault="00970365" w:rsidP="00970365">
      <w:pPr>
        <w:spacing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m.st. Warszawy</w:t>
      </w:r>
    </w:p>
    <w:p w:rsidR="006B022D" w:rsidRPr="00922BF9" w:rsidRDefault="006B022D" w:rsidP="00970365">
      <w:pPr>
        <w:spacing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C5AF9" w:rsidRPr="00922BF9" w:rsidRDefault="00A231BC" w:rsidP="005D1952">
      <w:pPr>
        <w:spacing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Ewa Malinowska-Grupińska</w:t>
      </w:r>
    </w:p>
    <w:sectPr w:rsidR="00DC5AF9" w:rsidRPr="00922B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5E" w:rsidRDefault="00F33A5E" w:rsidP="005D1952">
      <w:r>
        <w:separator/>
      </w:r>
    </w:p>
  </w:endnote>
  <w:endnote w:type="continuationSeparator" w:id="0">
    <w:p w:rsidR="00F33A5E" w:rsidRDefault="00F33A5E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46680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:rsidR="005D1952" w:rsidRPr="005D1952" w:rsidRDefault="005D1952">
            <w:pPr>
              <w:pStyle w:val="Stopk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instrText>PAGE</w:instrTex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482459">
              <w:rPr>
                <w:rFonts w:ascii="Calibri" w:hAnsi="Calibri" w:cs="Calibri"/>
                <w:bCs/>
                <w:noProof/>
                <w:sz w:val="22"/>
                <w:szCs w:val="22"/>
              </w:rPr>
              <w:t>4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D1952">
              <w:rPr>
                <w:rFonts w:ascii="Calibri" w:hAnsi="Calibri" w:cs="Calibri"/>
                <w:sz w:val="22"/>
                <w:szCs w:val="22"/>
              </w:rPr>
              <w:t>/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instrText>NUMPAGES</w:instrTex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482459">
              <w:rPr>
                <w:rFonts w:ascii="Calibri" w:hAnsi="Calibri" w:cs="Calibri"/>
                <w:bCs/>
                <w:noProof/>
                <w:sz w:val="22"/>
                <w:szCs w:val="22"/>
              </w:rPr>
              <w:t>4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5E" w:rsidRDefault="00F33A5E" w:rsidP="005D1952">
      <w:r>
        <w:separator/>
      </w:r>
    </w:p>
  </w:footnote>
  <w:footnote w:type="continuationSeparator" w:id="0">
    <w:p w:rsidR="00F33A5E" w:rsidRDefault="00F33A5E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40BF2"/>
    <w:rsid w:val="00043985"/>
    <w:rsid w:val="00096789"/>
    <w:rsid w:val="000A7B96"/>
    <w:rsid w:val="000B7142"/>
    <w:rsid w:val="00153C09"/>
    <w:rsid w:val="00195F06"/>
    <w:rsid w:val="001C6A03"/>
    <w:rsid w:val="002440C2"/>
    <w:rsid w:val="00254EB9"/>
    <w:rsid w:val="0026655E"/>
    <w:rsid w:val="00280825"/>
    <w:rsid w:val="002B5BFB"/>
    <w:rsid w:val="003D0168"/>
    <w:rsid w:val="004518E6"/>
    <w:rsid w:val="00482459"/>
    <w:rsid w:val="00484508"/>
    <w:rsid w:val="005037B4"/>
    <w:rsid w:val="00512505"/>
    <w:rsid w:val="00521334"/>
    <w:rsid w:val="005D1952"/>
    <w:rsid w:val="00646AEC"/>
    <w:rsid w:val="0066189A"/>
    <w:rsid w:val="006A12C7"/>
    <w:rsid w:val="006B022D"/>
    <w:rsid w:val="006C688C"/>
    <w:rsid w:val="00754C05"/>
    <w:rsid w:val="00854DC9"/>
    <w:rsid w:val="0086684E"/>
    <w:rsid w:val="00883D1E"/>
    <w:rsid w:val="008E0296"/>
    <w:rsid w:val="008F0D2D"/>
    <w:rsid w:val="00922BF9"/>
    <w:rsid w:val="0095734F"/>
    <w:rsid w:val="00970365"/>
    <w:rsid w:val="009C5AA2"/>
    <w:rsid w:val="009D4BB2"/>
    <w:rsid w:val="00A0196F"/>
    <w:rsid w:val="00A065EB"/>
    <w:rsid w:val="00A230E4"/>
    <w:rsid w:val="00A231BC"/>
    <w:rsid w:val="00A4157A"/>
    <w:rsid w:val="00A42C57"/>
    <w:rsid w:val="00A60FAC"/>
    <w:rsid w:val="00A6731D"/>
    <w:rsid w:val="00A823F8"/>
    <w:rsid w:val="00AC3E59"/>
    <w:rsid w:val="00AD74FA"/>
    <w:rsid w:val="00B16DC5"/>
    <w:rsid w:val="00BD0A60"/>
    <w:rsid w:val="00BD1626"/>
    <w:rsid w:val="00BE29E9"/>
    <w:rsid w:val="00C236B2"/>
    <w:rsid w:val="00C7031F"/>
    <w:rsid w:val="00C928EA"/>
    <w:rsid w:val="00CB4D88"/>
    <w:rsid w:val="00CC685C"/>
    <w:rsid w:val="00D16269"/>
    <w:rsid w:val="00D87BC4"/>
    <w:rsid w:val="00D87D08"/>
    <w:rsid w:val="00DA71FA"/>
    <w:rsid w:val="00DB51E4"/>
    <w:rsid w:val="00DC5AF9"/>
    <w:rsid w:val="00DD5135"/>
    <w:rsid w:val="00DF10DB"/>
    <w:rsid w:val="00E330C5"/>
    <w:rsid w:val="00E7132F"/>
    <w:rsid w:val="00E831B4"/>
    <w:rsid w:val="00F17FFE"/>
    <w:rsid w:val="00F33A5E"/>
    <w:rsid w:val="00F83B57"/>
    <w:rsid w:val="00FA599F"/>
    <w:rsid w:val="00FA5A44"/>
    <w:rsid w:val="00FB7309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5F15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B7142"/>
    <w:pPr>
      <w:keepNext/>
      <w:keepLines/>
      <w:spacing w:before="240" w:after="240"/>
      <w:ind w:left="567"/>
      <w:jc w:val="right"/>
      <w:outlineLvl w:val="0"/>
    </w:pPr>
    <w:rPr>
      <w:rFonts w:asciiTheme="minorHAnsi" w:eastAsiaTheme="majorEastAsia" w:hAnsiTheme="minorHAnsi" w:cstheme="minorHAnsi"/>
      <w:b/>
      <w:color w:val="FF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142"/>
    <w:rPr>
      <w:rFonts w:eastAsiaTheme="majorEastAsia" w:cstheme="minorHAnsi"/>
      <w:b/>
      <w:color w:val="FF000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1523</Words>
  <Characters>9144</Characters>
  <Application>Microsoft Office Word</Application>
  <DocSecurity>0</DocSecurity>
  <Lines>76</Lines>
  <Paragraphs>21</Paragraphs>
  <ScaleCrop>false</ScaleCrop>
  <Company>Urzad Miasta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proponowany porządek obrad 96 sesji Rady m.st. Warszawy - zawiera Dane osobowe</dc:title>
  <dc:subject/>
  <dc:creator>Gubis Małgorzata (RW)</dc:creator>
  <cp:keywords/>
  <dc:description/>
  <cp:lastModifiedBy>Gubis Małgorzata (RW)</cp:lastModifiedBy>
  <cp:revision>47</cp:revision>
  <dcterms:created xsi:type="dcterms:W3CDTF">2023-07-10T12:23:00Z</dcterms:created>
  <dcterms:modified xsi:type="dcterms:W3CDTF">2024-03-07T15:41:00Z</dcterms:modified>
</cp:coreProperties>
</file>