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D4BB2" w:rsidRDefault="00536CF6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6C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Porządek obrad dokończenia </w:t>
      </w:r>
      <w:r w:rsidR="004F3B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XCVI</w:t>
      </w:r>
      <w:r w:rsidR="005D09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="005D09A7" w:rsidRPr="005D09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970365" w:rsidRPr="009D4B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F3B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04.04.2024 </w:t>
      </w:r>
      <w:r w:rsidR="00970365" w:rsidRPr="009D4B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r.: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Okręgowego w Warszawie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druk nr 3547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Okręgowego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3548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Okręgowego Warszawa – Praga w Warszawie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3549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Okręgowego Warszawa – Praga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3550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Rejonowego dla m.st. Warszawy w Warszawie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3551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Rejonowego dla m.st. Warszawy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3552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Rejonowego dla Warszawy Pragi – Południe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3553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Rejonowego dla Warszawy Pragi – Północ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</w:t>
      </w: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3554 </w:t>
      </w:r>
    </w:p>
    <w:p w:rsidR="004F3B35" w:rsidRPr="004F3B35" w:rsidRDefault="004F3B35" w:rsidP="004F3B35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 xml:space="preserve">druk nr 3555 </w:t>
      </w:r>
    </w:p>
    <w:p w:rsidR="00D556E1" w:rsidRPr="004F3B35" w:rsidRDefault="004F3B35" w:rsidP="00536CF6">
      <w:pPr>
        <w:numPr>
          <w:ilvl w:val="0"/>
          <w:numId w:val="11"/>
        </w:numPr>
        <w:spacing w:after="160" w:line="259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4F3B35">
        <w:rPr>
          <w:rFonts w:ascii="Calibri" w:hAnsi="Calibri" w:cs="Calibri"/>
          <w:bCs/>
          <w:color w:val="000000"/>
          <w:sz w:val="22"/>
          <w:szCs w:val="22"/>
        </w:rPr>
        <w:t xml:space="preserve">Projekt uchwały Rady m.st. Warszawy w sprawie wyboru uzupełniającego ławników do Sądu Rejonowego dla Warszawy – Żoliborza w Warszawie do orzekania w sprawach z zakresu prawa pracy – </w:t>
      </w:r>
      <w:r w:rsidRPr="004F3B35">
        <w:rPr>
          <w:rFonts w:ascii="Calibri" w:hAnsi="Calibri" w:cs="Calibri"/>
          <w:b/>
          <w:bCs/>
          <w:color w:val="000000"/>
          <w:sz w:val="22"/>
          <w:szCs w:val="22"/>
        </w:rPr>
        <w:t>druk nr 3556</w:t>
      </w:r>
      <w:bookmarkStart w:id="0" w:name="_GoBack"/>
      <w:bookmarkEnd w:id="0"/>
    </w:p>
    <w:sectPr w:rsidR="00D556E1" w:rsidRPr="004F3B35" w:rsidSect="000951A5">
      <w:footerReference w:type="default" r:id="rId7"/>
      <w:footerReference w:type="first" r:id="rId8"/>
      <w:pgSz w:w="11906" w:h="16838"/>
      <w:pgMar w:top="851" w:right="141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E1" w:rsidRDefault="001736E1" w:rsidP="005D1952">
      <w:r>
        <w:separator/>
      </w:r>
    </w:p>
  </w:endnote>
  <w:endnote w:type="continuationSeparator" w:id="0">
    <w:p w:rsidR="001736E1" w:rsidRDefault="001736E1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037740"/>
      <w:docPartObj>
        <w:docPartGallery w:val="Page Numbers (Bottom of Page)"/>
        <w:docPartUnique/>
      </w:docPartObj>
    </w:sdtPr>
    <w:sdtEndPr/>
    <w:sdtContent>
      <w:sdt>
        <w:sdtPr>
          <w:id w:val="1796945684"/>
          <w:docPartObj>
            <w:docPartGallery w:val="Page Numbers (Top of Page)"/>
            <w:docPartUnique/>
          </w:docPartObj>
        </w:sdtPr>
        <w:sdtEndPr/>
        <w:sdtContent>
          <w:p w:rsidR="001255D8" w:rsidRDefault="001255D8">
            <w:pPr>
              <w:pStyle w:val="Stopka"/>
              <w:jc w:val="right"/>
            </w:pP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36CF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1255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36CF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25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D1952" w:rsidRDefault="005D1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93" w:rsidRDefault="00B23B93">
    <w:pPr>
      <w:pStyle w:val="Stopka"/>
      <w:jc w:val="right"/>
    </w:pPr>
  </w:p>
  <w:p w:rsidR="00B23B93" w:rsidRDefault="00B23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E1" w:rsidRDefault="001736E1" w:rsidP="005D1952">
      <w:r>
        <w:separator/>
      </w:r>
    </w:p>
  </w:footnote>
  <w:footnote w:type="continuationSeparator" w:id="0">
    <w:p w:rsidR="001736E1" w:rsidRDefault="001736E1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2B7F"/>
    <w:multiLevelType w:val="hybridMultilevel"/>
    <w:tmpl w:val="955EA698"/>
    <w:lvl w:ilvl="0" w:tplc="C50E2896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0A17"/>
    <w:multiLevelType w:val="hybridMultilevel"/>
    <w:tmpl w:val="3872C2F8"/>
    <w:lvl w:ilvl="0" w:tplc="F1FA90E6">
      <w:start w:val="54"/>
      <w:numFmt w:val="decimal"/>
      <w:lvlText w:val="%1."/>
      <w:lvlJc w:val="right"/>
      <w:pPr>
        <w:ind w:left="567" w:hanging="283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793C"/>
    <w:multiLevelType w:val="hybridMultilevel"/>
    <w:tmpl w:val="77822932"/>
    <w:lvl w:ilvl="0" w:tplc="AF003D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6727B"/>
    <w:multiLevelType w:val="hybridMultilevel"/>
    <w:tmpl w:val="5602E666"/>
    <w:lvl w:ilvl="0" w:tplc="72DE260E">
      <w:start w:val="38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1E36"/>
    <w:multiLevelType w:val="hybridMultilevel"/>
    <w:tmpl w:val="77822932"/>
    <w:lvl w:ilvl="0" w:tplc="AF003D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805"/>
    <w:multiLevelType w:val="hybridMultilevel"/>
    <w:tmpl w:val="5602E666"/>
    <w:lvl w:ilvl="0" w:tplc="72DE260E">
      <w:start w:val="38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3985"/>
    <w:rsid w:val="000951A5"/>
    <w:rsid w:val="00096789"/>
    <w:rsid w:val="001255D8"/>
    <w:rsid w:val="001736E1"/>
    <w:rsid w:val="00195F06"/>
    <w:rsid w:val="001C6A03"/>
    <w:rsid w:val="00202F13"/>
    <w:rsid w:val="00240B35"/>
    <w:rsid w:val="002440C2"/>
    <w:rsid w:val="00296C8A"/>
    <w:rsid w:val="002B385B"/>
    <w:rsid w:val="002B45CF"/>
    <w:rsid w:val="002B5BFB"/>
    <w:rsid w:val="002F1514"/>
    <w:rsid w:val="00397B32"/>
    <w:rsid w:val="0041410E"/>
    <w:rsid w:val="004518E6"/>
    <w:rsid w:val="00484508"/>
    <w:rsid w:val="00484848"/>
    <w:rsid w:val="004A7717"/>
    <w:rsid w:val="004F3B35"/>
    <w:rsid w:val="005037B4"/>
    <w:rsid w:val="00524A00"/>
    <w:rsid w:val="00536CF6"/>
    <w:rsid w:val="005B304D"/>
    <w:rsid w:val="005D09A7"/>
    <w:rsid w:val="005D1952"/>
    <w:rsid w:val="00646AEC"/>
    <w:rsid w:val="006C5BA0"/>
    <w:rsid w:val="006D56FC"/>
    <w:rsid w:val="006E27D3"/>
    <w:rsid w:val="00724A9D"/>
    <w:rsid w:val="00725576"/>
    <w:rsid w:val="007F51CD"/>
    <w:rsid w:val="00883D1E"/>
    <w:rsid w:val="008E0502"/>
    <w:rsid w:val="008F0D2D"/>
    <w:rsid w:val="00900F3C"/>
    <w:rsid w:val="00935264"/>
    <w:rsid w:val="00936C28"/>
    <w:rsid w:val="0095734F"/>
    <w:rsid w:val="00970365"/>
    <w:rsid w:val="009C3170"/>
    <w:rsid w:val="009C5AA2"/>
    <w:rsid w:val="009D4BB2"/>
    <w:rsid w:val="00AA53A5"/>
    <w:rsid w:val="00AC3E59"/>
    <w:rsid w:val="00B23B93"/>
    <w:rsid w:val="00BD3956"/>
    <w:rsid w:val="00C37835"/>
    <w:rsid w:val="00C568A2"/>
    <w:rsid w:val="00C6686A"/>
    <w:rsid w:val="00C72F41"/>
    <w:rsid w:val="00C928EA"/>
    <w:rsid w:val="00CB40FE"/>
    <w:rsid w:val="00CE2793"/>
    <w:rsid w:val="00D05460"/>
    <w:rsid w:val="00D556E1"/>
    <w:rsid w:val="00DB51E4"/>
    <w:rsid w:val="00DC5AF9"/>
    <w:rsid w:val="00DD5135"/>
    <w:rsid w:val="00E25485"/>
    <w:rsid w:val="00E35490"/>
    <w:rsid w:val="00F027A6"/>
    <w:rsid w:val="00F1483D"/>
    <w:rsid w:val="00F3434A"/>
    <w:rsid w:val="00F50D1F"/>
    <w:rsid w:val="00F7787F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1C5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83D1E"/>
    <w:pPr>
      <w:keepNext/>
      <w:keepLines/>
      <w:spacing w:before="240" w:after="240"/>
      <w:ind w:left="567"/>
      <w:jc w:val="right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D1E"/>
    <w:rPr>
      <w:rFonts w:ascii="Calibri" w:eastAsiaTheme="majorEastAsia" w:hAnsi="Calibri" w:cstheme="majorBidi"/>
      <w:b/>
      <w:color w:val="000000" w:themeColor="text1"/>
      <w:sz w:val="24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E254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9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88 sesji Rady m.st. Warszawy</vt:lpstr>
    </vt:vector>
  </TitlesOfParts>
  <Company>Urzad Miasta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porządek obrad 88 sesji Rady m.st. Warszawy</dc:title>
  <dc:subject/>
  <dc:creator>Gubis Małgorzata (RW)</dc:creator>
  <cp:keywords/>
  <dc:description/>
  <cp:lastModifiedBy>Skrzymowski Krzysztof (RW)</cp:lastModifiedBy>
  <cp:revision>3</cp:revision>
  <cp:lastPrinted>2023-09-21T09:20:00Z</cp:lastPrinted>
  <dcterms:created xsi:type="dcterms:W3CDTF">2024-04-05T08:06:00Z</dcterms:created>
  <dcterms:modified xsi:type="dcterms:W3CDTF">2024-04-05T08:08:00Z</dcterms:modified>
</cp:coreProperties>
</file>